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DB05D3" w:rsidRPr="00301692" w:rsidRDefault="00730E7A" w:rsidP="00301692">
      <w:pPr>
        <w:tabs>
          <w:tab w:val="left" w:pos="0"/>
          <w:tab w:val="left" w:pos="174"/>
        </w:tabs>
        <w:spacing w:after="0"/>
        <w:ind w:left="28"/>
        <w:jc w:val="both"/>
        <w:rPr>
          <w:rFonts w:ascii="Arial Narrow" w:hAnsi="Arial Narrow"/>
          <w:b/>
          <w:szCs w:val="24"/>
        </w:rPr>
      </w:pPr>
      <w:r w:rsidRPr="00301692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D967C6" w:rsidRPr="00301692">
        <w:rPr>
          <w:rFonts w:ascii="Arial Narrow" w:hAnsi="Arial Narrow"/>
        </w:rPr>
        <w:t>предложений</w:t>
      </w:r>
      <w:r w:rsidRPr="00301692">
        <w:rPr>
          <w:rFonts w:ascii="Arial Narrow" w:hAnsi="Arial Narrow"/>
        </w:rPr>
        <w:t xml:space="preserve"> </w:t>
      </w:r>
      <w:r w:rsidR="000272E6" w:rsidRPr="00301692">
        <w:rPr>
          <w:rFonts w:ascii="Arial Narrow" w:hAnsi="Arial Narrow"/>
        </w:rPr>
        <w:t xml:space="preserve">на </w:t>
      </w:r>
      <w:r w:rsidR="00301692" w:rsidRPr="00301692">
        <w:rPr>
          <w:rFonts w:ascii="Arial Narrow" w:hAnsi="Arial Narrow"/>
          <w:b/>
          <w:szCs w:val="24"/>
        </w:rPr>
        <w:t>выбор поставщика для внедрения целевого решения по MLOPS с последующим заключением договора услуг (техническая поддержка и развитие)</w:t>
      </w:r>
    </w:p>
    <w:p w:rsidR="00730E7A" w:rsidRPr="00F24B8D" w:rsidRDefault="00730E7A" w:rsidP="00DB05D3">
      <w:pPr>
        <w:tabs>
          <w:tab w:val="left" w:pos="0"/>
          <w:tab w:val="left" w:pos="174"/>
        </w:tabs>
        <w:ind w:left="2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</w:t>
      </w:r>
      <w:bookmarkStart w:id="0" w:name="_GoBack"/>
      <w:bookmarkEnd w:id="0"/>
      <w:r w:rsidRPr="005A5784">
        <w:rPr>
          <w:rFonts w:ascii="Arial Narrow" w:hAnsi="Arial Narrow"/>
          <w:kern w:val="28"/>
        </w:rPr>
        <w:t>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2E63BF">
      <w:pPr>
        <w:spacing w:line="240" w:lineRule="auto"/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301692">
        <w:rPr>
          <w:rFonts w:ascii="Arial Narrow" w:hAnsi="Arial Narrow"/>
          <w:b/>
          <w:sz w:val="24"/>
        </w:rPr>
        <w:t>26</w:t>
      </w:r>
      <w:r w:rsidR="00D967C6">
        <w:rPr>
          <w:rFonts w:ascii="Arial Narrow" w:hAnsi="Arial Narrow"/>
          <w:b/>
          <w:sz w:val="24"/>
        </w:rPr>
        <w:t xml:space="preserve">» </w:t>
      </w:r>
      <w:r w:rsidR="00301692">
        <w:rPr>
          <w:rFonts w:ascii="Arial Narrow" w:hAnsi="Arial Narrow"/>
          <w:b/>
          <w:sz w:val="24"/>
        </w:rPr>
        <w:t>января</w:t>
      </w:r>
      <w:r w:rsidR="00C854B1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202</w:t>
      </w:r>
      <w:r w:rsidR="00301692">
        <w:rPr>
          <w:rFonts w:ascii="Arial Narrow" w:hAnsi="Arial Narrow"/>
          <w:b/>
          <w:sz w:val="24"/>
        </w:rPr>
        <w:t>2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AD4F43">
        <w:rPr>
          <w:rFonts w:ascii="Arial Narrow" w:hAnsi="Arial Narrow"/>
          <w:b/>
          <w:sz w:val="24"/>
        </w:rPr>
        <w:t>2</w:t>
      </w:r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DB05D3" w:rsidRPr="00DB05D3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rFonts w:ascii="Arial Narrow" w:hAnsi="Arial Narrow"/>
          <w:kern w:val="28"/>
          <w:szCs w:val="24"/>
        </w:rPr>
      </w:pPr>
      <w:r w:rsidRPr="00DB05D3">
        <w:rPr>
          <w:rFonts w:ascii="Arial Narrow" w:hAnsi="Arial Narrow"/>
          <w:kern w:val="28"/>
          <w:szCs w:val="24"/>
        </w:rPr>
        <w:t>Ответственный: Павлова Евгения</w:t>
      </w:r>
    </w:p>
    <w:p w:rsidR="00DB05D3" w:rsidRPr="00DB05D3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rFonts w:ascii="Arial Narrow" w:hAnsi="Arial Narrow"/>
          <w:kern w:val="28"/>
          <w:szCs w:val="24"/>
        </w:rPr>
      </w:pPr>
      <w:r w:rsidRPr="00DB05D3">
        <w:rPr>
          <w:rFonts w:ascii="Arial Narrow" w:hAnsi="Arial Narrow"/>
          <w:kern w:val="28"/>
          <w:szCs w:val="24"/>
        </w:rPr>
        <w:t>Телефон/факс: +7</w:t>
      </w:r>
      <w:r w:rsidRPr="00DB05D3">
        <w:rPr>
          <w:rFonts w:ascii="Arial Narrow" w:hAnsi="Arial Narrow"/>
          <w:noProof/>
          <w:szCs w:val="24"/>
        </w:rPr>
        <w:t>(495) 921-28-00 (доб. 15-429)</w:t>
      </w:r>
    </w:p>
    <w:p w:rsidR="00DB05D3" w:rsidRPr="00DB05D3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rFonts w:ascii="Arial Narrow" w:hAnsi="Arial Narrow"/>
        </w:rPr>
      </w:pPr>
      <w:r w:rsidRPr="00DB05D3">
        <w:rPr>
          <w:rFonts w:ascii="Arial Narrow" w:hAnsi="Arial Narrow"/>
          <w:kern w:val="28"/>
          <w:szCs w:val="24"/>
          <w:lang w:val="en-US"/>
        </w:rPr>
        <w:t>e</w:t>
      </w:r>
      <w:r w:rsidRPr="00DB05D3">
        <w:rPr>
          <w:rFonts w:ascii="Arial Narrow" w:hAnsi="Arial Narrow"/>
          <w:kern w:val="28"/>
          <w:szCs w:val="24"/>
        </w:rPr>
        <w:t>-</w:t>
      </w:r>
      <w:r w:rsidRPr="00DB05D3">
        <w:rPr>
          <w:rFonts w:ascii="Arial Narrow" w:hAnsi="Arial Narrow"/>
          <w:kern w:val="28"/>
          <w:szCs w:val="24"/>
          <w:lang w:val="en-US"/>
        </w:rPr>
        <w:t>mail</w:t>
      </w:r>
      <w:r w:rsidRPr="00DB05D3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DB05D3">
          <w:rPr>
            <w:rStyle w:val="a4"/>
            <w:rFonts w:ascii="Arial Narrow" w:hAnsi="Arial Narrow"/>
            <w:lang w:val="en-US"/>
          </w:rPr>
          <w:t>zakupki</w:t>
        </w:r>
        <w:r w:rsidRPr="00DB05D3">
          <w:rPr>
            <w:rStyle w:val="a4"/>
            <w:rFonts w:ascii="Arial Narrow" w:hAnsi="Arial Narrow"/>
          </w:rPr>
          <w:t>@</w:t>
        </w:r>
        <w:r w:rsidRPr="00DB05D3">
          <w:rPr>
            <w:rStyle w:val="a4"/>
            <w:rFonts w:ascii="Arial Narrow" w:hAnsi="Arial Narrow"/>
            <w:lang w:val="en-US"/>
          </w:rPr>
          <w:t>mtsbank</w:t>
        </w:r>
        <w:r w:rsidRPr="00DB05D3">
          <w:rPr>
            <w:rStyle w:val="a4"/>
            <w:rFonts w:ascii="Arial Narrow" w:hAnsi="Arial Narrow"/>
          </w:rPr>
          <w:t>.</w:t>
        </w:r>
        <w:proofErr w:type="spellStart"/>
        <w:r w:rsidRPr="00DB05D3">
          <w:rPr>
            <w:rStyle w:val="a4"/>
            <w:rFonts w:ascii="Arial Narrow" w:hAnsi="Arial Narrow"/>
            <w:lang w:val="en-US"/>
          </w:rPr>
          <w:t>ru</w:t>
        </w:r>
        <w:proofErr w:type="spellEnd"/>
      </w:hyperlink>
    </w:p>
    <w:p w:rsidR="00DB05D3" w:rsidRPr="00DB05D3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rFonts w:ascii="Arial Narrow" w:hAnsi="Arial Narrow"/>
        </w:rPr>
      </w:pPr>
      <w:r w:rsidRPr="00DB05D3">
        <w:rPr>
          <w:rFonts w:ascii="Arial Narrow" w:hAnsi="Arial Narrow"/>
        </w:rPr>
        <w:t>Дополнительный контакт: Слукина Мария</w:t>
      </w:r>
    </w:p>
    <w:p w:rsidR="00DB05D3" w:rsidRPr="00DB05D3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rFonts w:ascii="Arial Narrow" w:hAnsi="Arial Narrow"/>
          <w:kern w:val="28"/>
          <w:szCs w:val="24"/>
        </w:rPr>
      </w:pPr>
      <w:r w:rsidRPr="00DB05D3">
        <w:rPr>
          <w:rFonts w:ascii="Arial Narrow" w:hAnsi="Arial Narrow"/>
          <w:kern w:val="28"/>
          <w:szCs w:val="24"/>
        </w:rPr>
        <w:t>Телефон/факс: +7</w:t>
      </w:r>
      <w:r w:rsidRPr="00DB05D3">
        <w:rPr>
          <w:rFonts w:ascii="Arial Narrow" w:hAnsi="Arial Narrow"/>
          <w:noProof/>
          <w:szCs w:val="24"/>
        </w:rPr>
        <w:t>(495) 921-28-00 (доб. 14-111)</w:t>
      </w:r>
    </w:p>
    <w:p w:rsidR="00DB05D3" w:rsidRPr="00DB05D3" w:rsidRDefault="00DB05D3" w:rsidP="00DB05D3">
      <w:pPr>
        <w:pStyle w:val="a"/>
        <w:numPr>
          <w:ilvl w:val="0"/>
          <w:numId w:val="0"/>
        </w:numPr>
        <w:spacing w:after="0" w:line="240" w:lineRule="auto"/>
        <w:ind w:left="1701"/>
        <w:jc w:val="both"/>
        <w:rPr>
          <w:rFonts w:ascii="Arial Narrow" w:hAnsi="Arial Narrow"/>
          <w:kern w:val="28"/>
          <w:szCs w:val="24"/>
        </w:rPr>
      </w:pPr>
      <w:r w:rsidRPr="00DB05D3">
        <w:rPr>
          <w:rFonts w:ascii="Arial Narrow" w:hAnsi="Arial Narrow"/>
          <w:kern w:val="28"/>
          <w:szCs w:val="24"/>
          <w:lang w:val="en-US"/>
        </w:rPr>
        <w:t>e</w:t>
      </w:r>
      <w:r w:rsidRPr="00DB05D3">
        <w:rPr>
          <w:rFonts w:ascii="Arial Narrow" w:hAnsi="Arial Narrow"/>
          <w:kern w:val="28"/>
          <w:szCs w:val="24"/>
        </w:rPr>
        <w:t>-</w:t>
      </w:r>
      <w:r w:rsidRPr="00DB05D3">
        <w:rPr>
          <w:rFonts w:ascii="Arial Narrow" w:hAnsi="Arial Narrow"/>
          <w:kern w:val="28"/>
          <w:szCs w:val="24"/>
          <w:lang w:val="en-US"/>
        </w:rPr>
        <w:t>mail</w:t>
      </w:r>
      <w:r w:rsidRPr="00DB05D3">
        <w:rPr>
          <w:rFonts w:ascii="Arial Narrow" w:hAnsi="Arial Narrow"/>
          <w:kern w:val="28"/>
          <w:szCs w:val="24"/>
        </w:rPr>
        <w:t xml:space="preserve">: </w:t>
      </w:r>
      <w:hyperlink r:id="rId8" w:history="1">
        <w:r w:rsidRPr="00DB05D3">
          <w:rPr>
            <w:rStyle w:val="a4"/>
            <w:rFonts w:ascii="Arial Narrow" w:hAnsi="Arial Narrow"/>
            <w:lang w:val="en-US"/>
          </w:rPr>
          <w:t>zakupki</w:t>
        </w:r>
        <w:r w:rsidRPr="00DB05D3">
          <w:rPr>
            <w:rStyle w:val="a4"/>
            <w:rFonts w:ascii="Arial Narrow" w:hAnsi="Arial Narrow"/>
          </w:rPr>
          <w:t>@</w:t>
        </w:r>
        <w:r w:rsidRPr="00DB05D3">
          <w:rPr>
            <w:rStyle w:val="a4"/>
            <w:rFonts w:ascii="Arial Narrow" w:hAnsi="Arial Narrow"/>
            <w:lang w:val="en-US"/>
          </w:rPr>
          <w:t>mtsbank</w:t>
        </w:r>
        <w:r w:rsidRPr="00DB05D3">
          <w:rPr>
            <w:rStyle w:val="a4"/>
            <w:rFonts w:ascii="Arial Narrow" w:hAnsi="Arial Narrow"/>
          </w:rPr>
          <w:t>.</w:t>
        </w:r>
        <w:proofErr w:type="spellStart"/>
        <w:r w:rsidRPr="00DB05D3">
          <w:rPr>
            <w:rStyle w:val="a4"/>
            <w:rFonts w:ascii="Arial Narrow" w:hAnsi="Arial Narrow"/>
            <w:lang w:val="en-US"/>
          </w:rPr>
          <w:t>ru</w:t>
        </w:r>
        <w:proofErr w:type="spellEnd"/>
      </w:hyperlink>
    </w:p>
    <w:p w:rsidR="00730E7A" w:rsidRPr="00DB05D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DB05D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D967C6" w:rsidRPr="005A5784" w:rsidRDefault="00D967C6" w:rsidP="005A3BB8">
      <w:pPr>
        <w:pStyle w:val="a"/>
        <w:numPr>
          <w:ilvl w:val="0"/>
          <w:numId w:val="0"/>
        </w:numPr>
        <w:spacing w:after="0" w:line="240" w:lineRule="auto"/>
        <w:ind w:right="566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730E7A" w:rsidRPr="00301692" w:rsidRDefault="00730E7A" w:rsidP="005A3B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 Narrow" w:hAnsi="Arial Narrow"/>
          <w:b/>
          <w:szCs w:val="24"/>
        </w:rPr>
      </w:pPr>
      <w:r w:rsidRPr="00301692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D967C6" w:rsidRPr="00301692">
        <w:rPr>
          <w:rFonts w:ascii="Arial Narrow" w:hAnsi="Arial Narrow"/>
          <w:kern w:val="28"/>
          <w:szCs w:val="24"/>
        </w:rPr>
        <w:t xml:space="preserve">предложений на </w:t>
      </w:r>
      <w:r w:rsidR="00301692" w:rsidRPr="00301692">
        <w:rPr>
          <w:rFonts w:ascii="Arial Narrow" w:hAnsi="Arial Narrow"/>
          <w:b/>
        </w:rPr>
        <w:t>выбор поставщика для внедрения целевого решения по MLOPS с последующим заключением договора услуг (техническая поддержка и развитие)</w:t>
      </w:r>
    </w:p>
    <w:sectPr w:rsidR="00730E7A" w:rsidRPr="0030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2C6F9B"/>
    <w:rsid w:val="002E63BF"/>
    <w:rsid w:val="002E66C2"/>
    <w:rsid w:val="00301692"/>
    <w:rsid w:val="00471543"/>
    <w:rsid w:val="005A3BB8"/>
    <w:rsid w:val="00673952"/>
    <w:rsid w:val="00730E7A"/>
    <w:rsid w:val="00AD4F43"/>
    <w:rsid w:val="00B746C4"/>
    <w:rsid w:val="00C854B1"/>
    <w:rsid w:val="00D967C6"/>
    <w:rsid w:val="00DB05D3"/>
    <w:rsid w:val="00DE6F94"/>
    <w:rsid w:val="00E42341"/>
    <w:rsid w:val="00E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A177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t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Павлова Евгения Валерьевна</cp:lastModifiedBy>
  <cp:revision>12</cp:revision>
  <dcterms:created xsi:type="dcterms:W3CDTF">2021-03-30T05:31:00Z</dcterms:created>
  <dcterms:modified xsi:type="dcterms:W3CDTF">2022-01-11T08:46:00Z</dcterms:modified>
</cp:coreProperties>
</file>